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77777777"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5E62560D" w:rsidR="00E964A0" w:rsidRPr="00706627" w:rsidRDefault="00A25A28" w:rsidP="00706627">
            <w:pPr>
              <w:spacing w:after="0" w:line="240" w:lineRule="auto"/>
              <w:jc w:val="center"/>
              <w:rPr>
                <w:rFonts w:ascii="Times New Roman" w:hAnsi="Times New Roman"/>
                <w:b/>
                <w:sz w:val="26"/>
                <w:szCs w:val="26"/>
              </w:rPr>
            </w:pPr>
            <w:r>
              <w:rPr>
                <w:rFonts w:ascii="Times New Roman" w:hAnsi="Times New Roman"/>
                <w:b/>
                <w:sz w:val="26"/>
                <w:szCs w:val="26"/>
              </w:rPr>
              <w:t>PHÒNG TUYỂN SINH – ĐÀO TẠO</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6DFB6410">
                      <wp:simplePos x="0" y="0"/>
                      <wp:positionH relativeFrom="column">
                        <wp:posOffset>977265</wp:posOffset>
                      </wp:positionH>
                      <wp:positionV relativeFrom="paragraph">
                        <wp:posOffset>33655</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6.95pt;margin-top:2.65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0D29C344" w:rsidR="00E964A0" w:rsidRPr="00706627" w:rsidRDefault="00706627" w:rsidP="004A435E">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844FC5">
              <w:rPr>
                <w:rFonts w:ascii="Times New Roman" w:hAnsi="Times New Roman"/>
                <w:i/>
                <w:iCs/>
                <w:sz w:val="26"/>
                <w:szCs w:val="26"/>
              </w:rPr>
              <w:t xml:space="preserve"> </w:t>
            </w:r>
            <w:r w:rsidR="00E964A0" w:rsidRPr="00706627">
              <w:rPr>
                <w:rFonts w:ascii="Times New Roman" w:hAnsi="Times New Roman"/>
                <w:i/>
                <w:iCs/>
                <w:sz w:val="26"/>
                <w:szCs w:val="26"/>
              </w:rPr>
              <w:t>Hồ Chí Minh, ngày</w:t>
            </w:r>
            <w:r w:rsidR="00BF551B">
              <w:rPr>
                <w:rFonts w:ascii="Times New Roman" w:hAnsi="Times New Roman"/>
                <w:i/>
                <w:iCs/>
                <w:sz w:val="26"/>
                <w:szCs w:val="26"/>
              </w:rPr>
              <w:t xml:space="preserve"> 2</w:t>
            </w:r>
            <w:r w:rsidR="004A435E">
              <w:rPr>
                <w:rFonts w:ascii="Times New Roman" w:hAnsi="Times New Roman"/>
                <w:i/>
                <w:iCs/>
                <w:sz w:val="26"/>
                <w:szCs w:val="26"/>
              </w:rPr>
              <w:t>2</w:t>
            </w:r>
            <w:r w:rsidR="00BF551B">
              <w:rPr>
                <w:rFonts w:ascii="Times New Roman" w:hAnsi="Times New Roman"/>
                <w:i/>
                <w:iCs/>
                <w:sz w:val="26"/>
                <w:szCs w:val="26"/>
              </w:rPr>
              <w:t xml:space="preserve"> </w:t>
            </w:r>
            <w:r w:rsidR="00E964A0" w:rsidRPr="00706627">
              <w:rPr>
                <w:rFonts w:ascii="Times New Roman" w:hAnsi="Times New Roman"/>
                <w:i/>
                <w:iCs/>
                <w:sz w:val="26"/>
                <w:szCs w:val="26"/>
              </w:rPr>
              <w:t xml:space="preserve"> tháng </w:t>
            </w:r>
            <w:r w:rsidR="004A435E">
              <w:rPr>
                <w:rFonts w:ascii="Times New Roman" w:hAnsi="Times New Roman"/>
                <w:i/>
                <w:iCs/>
                <w:sz w:val="26"/>
                <w:szCs w:val="26"/>
              </w:rPr>
              <w:t>01</w:t>
            </w:r>
            <w:r w:rsidR="00BF551B">
              <w:rPr>
                <w:rFonts w:ascii="Times New Roman" w:hAnsi="Times New Roman"/>
                <w:i/>
                <w:iCs/>
                <w:sz w:val="26"/>
                <w:szCs w:val="26"/>
              </w:rPr>
              <w:t xml:space="preserve"> </w:t>
            </w:r>
            <w:r w:rsidR="00E964A0" w:rsidRPr="00706627">
              <w:rPr>
                <w:rFonts w:ascii="Times New Roman" w:hAnsi="Times New Roman"/>
                <w:i/>
                <w:iCs/>
                <w:sz w:val="26"/>
                <w:szCs w:val="26"/>
              </w:rPr>
              <w:t xml:space="preserve">năm </w:t>
            </w:r>
            <w:r>
              <w:rPr>
                <w:rFonts w:ascii="Times New Roman" w:hAnsi="Times New Roman"/>
                <w:i/>
                <w:iCs/>
                <w:sz w:val="26"/>
                <w:szCs w:val="26"/>
              </w:rPr>
              <w:t>201</w:t>
            </w:r>
            <w:r w:rsidR="00BF551B">
              <w:rPr>
                <w:rFonts w:ascii="Times New Roman" w:hAnsi="Times New Roman"/>
                <w:i/>
                <w:iCs/>
                <w:sz w:val="26"/>
                <w:szCs w:val="26"/>
              </w:rPr>
              <w:t>9</w:t>
            </w:r>
          </w:p>
        </w:tc>
      </w:tr>
    </w:tbl>
    <w:p w14:paraId="24E21885" w14:textId="77777777" w:rsidR="00E964A0" w:rsidRPr="000651F1" w:rsidRDefault="00E964A0" w:rsidP="00D06AFC">
      <w:pPr>
        <w:spacing w:after="0" w:line="288" w:lineRule="auto"/>
        <w:ind w:leftChars="-200" w:left="-440" w:rightChars="-128" w:right="-282"/>
        <w:jc w:val="center"/>
        <w:rPr>
          <w:rFonts w:ascii="Times New Roman" w:hAnsi="Times New Roman"/>
          <w:bCs/>
          <w:i/>
          <w:iCs/>
          <w:sz w:val="16"/>
          <w:szCs w:val="16"/>
        </w:rPr>
      </w:pPr>
    </w:p>
    <w:p w14:paraId="10D3682E" w14:textId="6B8B1DE1" w:rsidR="00E964A0" w:rsidRPr="00BF551B" w:rsidRDefault="00E964A0" w:rsidP="00D06AFC">
      <w:pPr>
        <w:spacing w:after="0" w:line="288" w:lineRule="auto"/>
        <w:ind w:leftChars="-200" w:left="-440" w:rightChars="-128" w:right="-282"/>
        <w:jc w:val="center"/>
        <w:rPr>
          <w:rFonts w:ascii="Times New Roman" w:hAnsi="Times New Roman"/>
          <w:b/>
          <w:sz w:val="32"/>
          <w:szCs w:val="32"/>
        </w:rPr>
      </w:pPr>
      <w:r w:rsidRPr="00BF551B">
        <w:rPr>
          <w:rFonts w:ascii="Times New Roman" w:hAnsi="Times New Roman"/>
          <w:b/>
          <w:bCs/>
          <w:iCs/>
          <w:sz w:val="32"/>
          <w:szCs w:val="32"/>
        </w:rPr>
        <w:t>DANH SÁCH</w:t>
      </w:r>
      <w:r w:rsidRPr="00BF551B">
        <w:rPr>
          <w:rFonts w:ascii="Times New Roman" w:hAnsi="Times New Roman"/>
          <w:b/>
          <w:sz w:val="32"/>
          <w:szCs w:val="32"/>
        </w:rPr>
        <w:t xml:space="preserve"> </w:t>
      </w:r>
      <w:r w:rsidR="00706627" w:rsidRPr="00BF551B">
        <w:rPr>
          <w:rFonts w:ascii="Times New Roman" w:hAnsi="Times New Roman"/>
          <w:b/>
          <w:sz w:val="32"/>
          <w:szCs w:val="32"/>
        </w:rPr>
        <w:t>TỔNG HỢP</w:t>
      </w:r>
      <w:r w:rsidRPr="00BF551B">
        <w:rPr>
          <w:rFonts w:ascii="Times New Roman" w:hAnsi="Times New Roman"/>
          <w:b/>
          <w:sz w:val="32"/>
          <w:szCs w:val="32"/>
        </w:rPr>
        <w:t xml:space="preserve"> </w:t>
      </w:r>
    </w:p>
    <w:p w14:paraId="19507997" w14:textId="650A408D" w:rsidR="00E964A0" w:rsidRPr="00BF551B" w:rsidRDefault="00706627" w:rsidP="00D06AFC">
      <w:pPr>
        <w:spacing w:after="0" w:line="288" w:lineRule="auto"/>
        <w:ind w:leftChars="-200" w:left="-440" w:rightChars="-128" w:right="-282"/>
        <w:jc w:val="center"/>
        <w:rPr>
          <w:rFonts w:ascii="Times New Roman" w:hAnsi="Times New Roman"/>
          <w:b/>
          <w:sz w:val="32"/>
          <w:szCs w:val="32"/>
        </w:rPr>
      </w:pPr>
      <w:r w:rsidRPr="00BF551B">
        <w:rPr>
          <w:rFonts w:ascii="Times New Roman" w:hAnsi="Times New Roman"/>
          <w:b/>
          <w:sz w:val="32"/>
          <w:szCs w:val="32"/>
        </w:rPr>
        <w:t xml:space="preserve">NHẬN XÉT </w:t>
      </w:r>
      <w:r w:rsidR="009720EC" w:rsidRPr="00BF551B">
        <w:rPr>
          <w:rFonts w:ascii="Times New Roman" w:hAnsi="Times New Roman"/>
          <w:b/>
          <w:sz w:val="32"/>
          <w:szCs w:val="32"/>
        </w:rPr>
        <w:t>ĐÁNH GIÁ</w:t>
      </w:r>
      <w:r w:rsidR="00E964A0" w:rsidRPr="00BF551B">
        <w:rPr>
          <w:rFonts w:ascii="Times New Roman" w:hAnsi="Times New Roman"/>
          <w:b/>
          <w:sz w:val="32"/>
          <w:szCs w:val="32"/>
        </w:rPr>
        <w:t xml:space="preserve"> </w:t>
      </w:r>
      <w:r w:rsidRPr="00BF551B">
        <w:rPr>
          <w:rFonts w:ascii="Times New Roman" w:hAnsi="Times New Roman"/>
          <w:b/>
          <w:sz w:val="32"/>
          <w:szCs w:val="32"/>
        </w:rPr>
        <w:t>SÁNG KIẾN</w:t>
      </w:r>
    </w:p>
    <w:p w14:paraId="3C0A1837" w14:textId="77777777"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3588"/>
        <w:gridCol w:w="2250"/>
      </w:tblGrid>
      <w:tr w:rsidR="00706627" w:rsidRPr="00844FC5" w14:paraId="433DE08E" w14:textId="38AEA351" w:rsidTr="00E7043A">
        <w:trPr>
          <w:trHeight w:val="827"/>
          <w:tblHeader/>
        </w:trPr>
        <w:tc>
          <w:tcPr>
            <w:tcW w:w="630" w:type="dxa"/>
            <w:vAlign w:val="center"/>
          </w:tcPr>
          <w:p w14:paraId="6A4FD909" w14:textId="6FB0DD53" w:rsidR="00706627" w:rsidRPr="00844FC5" w:rsidRDefault="00706627" w:rsidP="00844FC5">
            <w:pPr>
              <w:spacing w:before="40" w:after="40" w:line="288" w:lineRule="auto"/>
              <w:jc w:val="center"/>
              <w:rPr>
                <w:rFonts w:ascii="Times New Roman" w:hAnsi="Times New Roman"/>
                <w:b/>
                <w:bCs/>
                <w:sz w:val="26"/>
                <w:szCs w:val="26"/>
              </w:rPr>
            </w:pPr>
            <w:bookmarkStart w:id="0" w:name="_GoBack"/>
            <w:r w:rsidRPr="00844FC5">
              <w:rPr>
                <w:rFonts w:ascii="Times New Roman" w:hAnsi="Times New Roman"/>
                <w:b/>
                <w:bCs/>
                <w:sz w:val="26"/>
                <w:szCs w:val="26"/>
              </w:rPr>
              <w:t>TT</w:t>
            </w:r>
          </w:p>
        </w:tc>
        <w:tc>
          <w:tcPr>
            <w:tcW w:w="2285" w:type="dxa"/>
            <w:vAlign w:val="center"/>
          </w:tcPr>
          <w:p w14:paraId="14461885" w14:textId="77777777" w:rsidR="00706627" w:rsidRPr="00844FC5" w:rsidRDefault="00706627" w:rsidP="00844FC5">
            <w:pPr>
              <w:spacing w:before="40" w:after="40" w:line="288" w:lineRule="auto"/>
              <w:jc w:val="center"/>
              <w:rPr>
                <w:rFonts w:ascii="Times New Roman" w:hAnsi="Times New Roman"/>
                <w:b/>
                <w:bCs/>
                <w:sz w:val="26"/>
                <w:szCs w:val="26"/>
              </w:rPr>
            </w:pPr>
            <w:r w:rsidRPr="00844FC5">
              <w:rPr>
                <w:rFonts w:ascii="Times New Roman" w:hAnsi="Times New Roman"/>
                <w:b/>
                <w:bCs/>
                <w:sz w:val="26"/>
                <w:szCs w:val="26"/>
              </w:rPr>
              <w:t>Tên sáng kiến</w:t>
            </w:r>
          </w:p>
        </w:tc>
        <w:tc>
          <w:tcPr>
            <w:tcW w:w="1417" w:type="dxa"/>
            <w:vAlign w:val="center"/>
          </w:tcPr>
          <w:p w14:paraId="60276F85" w14:textId="77777777" w:rsidR="00706627" w:rsidRPr="00844FC5" w:rsidRDefault="00706627" w:rsidP="00844FC5">
            <w:pPr>
              <w:spacing w:before="40" w:after="40" w:line="288" w:lineRule="auto"/>
              <w:jc w:val="center"/>
              <w:rPr>
                <w:rFonts w:ascii="Times New Roman" w:hAnsi="Times New Roman"/>
                <w:b/>
                <w:bCs/>
                <w:sz w:val="26"/>
                <w:szCs w:val="26"/>
              </w:rPr>
            </w:pPr>
            <w:r w:rsidRPr="00844FC5">
              <w:rPr>
                <w:rFonts w:ascii="Times New Roman" w:hAnsi="Times New Roman"/>
                <w:b/>
                <w:bCs/>
                <w:sz w:val="26"/>
                <w:szCs w:val="26"/>
              </w:rPr>
              <w:t>Tác giả</w:t>
            </w:r>
          </w:p>
        </w:tc>
        <w:tc>
          <w:tcPr>
            <w:tcW w:w="3588" w:type="dxa"/>
            <w:vAlign w:val="center"/>
          </w:tcPr>
          <w:p w14:paraId="63EE2CE9" w14:textId="6F27B72E" w:rsidR="00706627" w:rsidRPr="00844FC5" w:rsidRDefault="00706627" w:rsidP="00844FC5">
            <w:pPr>
              <w:spacing w:before="40" w:after="40" w:line="288" w:lineRule="auto"/>
              <w:jc w:val="center"/>
              <w:rPr>
                <w:rFonts w:ascii="Times New Roman" w:hAnsi="Times New Roman"/>
                <w:sz w:val="26"/>
                <w:szCs w:val="26"/>
              </w:rPr>
            </w:pPr>
            <w:r w:rsidRPr="00844FC5">
              <w:rPr>
                <w:rFonts w:ascii="Times New Roman" w:hAnsi="Times New Roman"/>
                <w:b/>
                <w:bCs/>
                <w:sz w:val="26"/>
                <w:szCs w:val="26"/>
              </w:rPr>
              <w:t xml:space="preserve">Tóm tắt sáng kiến, hiệu quả và phạm vi ảnh hưởng </w:t>
            </w:r>
          </w:p>
        </w:tc>
        <w:tc>
          <w:tcPr>
            <w:tcW w:w="2250" w:type="dxa"/>
            <w:vAlign w:val="center"/>
          </w:tcPr>
          <w:p w14:paraId="1EBC3085" w14:textId="08B8E2D1" w:rsidR="00706627" w:rsidRPr="00844FC5" w:rsidRDefault="00706627" w:rsidP="00844FC5">
            <w:pPr>
              <w:spacing w:before="40" w:after="40" w:line="288" w:lineRule="auto"/>
              <w:jc w:val="center"/>
              <w:rPr>
                <w:rFonts w:ascii="Times New Roman" w:hAnsi="Times New Roman"/>
                <w:b/>
                <w:bCs/>
                <w:sz w:val="26"/>
                <w:szCs w:val="26"/>
              </w:rPr>
            </w:pPr>
            <w:r w:rsidRPr="00844FC5">
              <w:rPr>
                <w:rFonts w:ascii="Times New Roman" w:hAnsi="Times New Roman"/>
                <w:b/>
                <w:bCs/>
                <w:sz w:val="26"/>
                <w:szCs w:val="26"/>
              </w:rPr>
              <w:t>Nhận xét đánh giá</w:t>
            </w:r>
            <w:r w:rsidR="0045454C" w:rsidRPr="00844FC5">
              <w:rPr>
                <w:rFonts w:ascii="Times New Roman" w:hAnsi="Times New Roman"/>
                <w:b/>
                <w:bCs/>
                <w:sz w:val="26"/>
                <w:szCs w:val="26"/>
              </w:rPr>
              <w:t xml:space="preserve"> của đơn vị</w:t>
            </w:r>
          </w:p>
        </w:tc>
      </w:tr>
      <w:tr w:rsidR="00706627" w:rsidRPr="00844FC5" w14:paraId="084D1DA1" w14:textId="349E2CD8" w:rsidTr="009939F8">
        <w:trPr>
          <w:trHeight w:val="1550"/>
        </w:trPr>
        <w:tc>
          <w:tcPr>
            <w:tcW w:w="630" w:type="dxa"/>
            <w:vAlign w:val="center"/>
          </w:tcPr>
          <w:p w14:paraId="37DC6F5E" w14:textId="77777777" w:rsidR="00706627" w:rsidRPr="00844FC5" w:rsidRDefault="00706627" w:rsidP="00844FC5">
            <w:pPr>
              <w:spacing w:before="40" w:after="40" w:line="288" w:lineRule="auto"/>
              <w:jc w:val="center"/>
              <w:rPr>
                <w:rFonts w:ascii="Times New Roman" w:hAnsi="Times New Roman"/>
                <w:bCs/>
                <w:sz w:val="26"/>
                <w:szCs w:val="26"/>
              </w:rPr>
            </w:pPr>
            <w:r w:rsidRPr="00844FC5">
              <w:rPr>
                <w:rFonts w:ascii="Times New Roman" w:hAnsi="Times New Roman"/>
                <w:bCs/>
                <w:sz w:val="26"/>
                <w:szCs w:val="26"/>
              </w:rPr>
              <w:t>1</w:t>
            </w:r>
          </w:p>
        </w:tc>
        <w:tc>
          <w:tcPr>
            <w:tcW w:w="2285" w:type="dxa"/>
            <w:vAlign w:val="center"/>
          </w:tcPr>
          <w:p w14:paraId="1EA94370" w14:textId="2B6CC83B" w:rsidR="00706627" w:rsidRPr="00844FC5" w:rsidRDefault="00C73666" w:rsidP="00844FC5">
            <w:pPr>
              <w:spacing w:before="40" w:after="40" w:line="288" w:lineRule="auto"/>
              <w:jc w:val="center"/>
              <w:rPr>
                <w:rFonts w:ascii="Times New Roman" w:hAnsi="Times New Roman"/>
                <w:bCs/>
                <w:sz w:val="26"/>
                <w:szCs w:val="26"/>
              </w:rPr>
            </w:pPr>
            <w:r w:rsidRPr="00844FC5">
              <w:rPr>
                <w:rFonts w:ascii="Times New Roman" w:hAnsi="Times New Roman"/>
                <w:bCs/>
                <w:sz w:val="26"/>
                <w:szCs w:val="26"/>
              </w:rPr>
              <w:t>Xây dựng quy trình lập hồ sơ đăng ký bổ sung hoạt động Giáo dục nghề nghiệp về mở ngành nghề đào tạo mới và tăng quy mô tuyển sinh</w:t>
            </w:r>
          </w:p>
        </w:tc>
        <w:tc>
          <w:tcPr>
            <w:tcW w:w="1417" w:type="dxa"/>
            <w:vAlign w:val="center"/>
          </w:tcPr>
          <w:p w14:paraId="5E8CF4CE" w14:textId="4AC85EAB" w:rsidR="00706627" w:rsidRPr="00844FC5" w:rsidRDefault="00C73666" w:rsidP="00844FC5">
            <w:pPr>
              <w:spacing w:before="40" w:after="40" w:line="288" w:lineRule="auto"/>
              <w:jc w:val="center"/>
              <w:rPr>
                <w:rFonts w:ascii="Times New Roman" w:hAnsi="Times New Roman"/>
                <w:bCs/>
                <w:sz w:val="26"/>
                <w:szCs w:val="26"/>
              </w:rPr>
            </w:pPr>
            <w:r w:rsidRPr="00844FC5">
              <w:rPr>
                <w:rFonts w:ascii="Times New Roman" w:hAnsi="Times New Roman"/>
                <w:bCs/>
                <w:sz w:val="26"/>
                <w:szCs w:val="26"/>
              </w:rPr>
              <w:t>Huỳnh Thị Mai</w:t>
            </w:r>
          </w:p>
        </w:tc>
        <w:tc>
          <w:tcPr>
            <w:tcW w:w="3588" w:type="dxa"/>
            <w:vAlign w:val="center"/>
          </w:tcPr>
          <w:p w14:paraId="135470CA" w14:textId="6059F3AA" w:rsidR="009939F8" w:rsidRPr="00844FC5" w:rsidRDefault="00FC70ED" w:rsidP="00844FC5">
            <w:pPr>
              <w:spacing w:before="40" w:after="40" w:line="288" w:lineRule="auto"/>
              <w:jc w:val="both"/>
              <w:rPr>
                <w:rFonts w:ascii="Times New Roman" w:eastAsia="Arial" w:hAnsi="Times New Roman"/>
                <w:color w:val="FF0000"/>
                <w:sz w:val="26"/>
                <w:szCs w:val="26"/>
              </w:rPr>
            </w:pPr>
            <w:r w:rsidRPr="00844FC5">
              <w:rPr>
                <w:rFonts w:ascii="Times New Roman" w:hAnsi="Times New Roman"/>
                <w:b/>
                <w:sz w:val="26"/>
                <w:szCs w:val="26"/>
              </w:rPr>
              <w:t>1.</w:t>
            </w:r>
            <w:r w:rsidR="00CB5B29" w:rsidRPr="00844FC5">
              <w:rPr>
                <w:rFonts w:ascii="Times New Roman" w:hAnsi="Times New Roman"/>
                <w:b/>
                <w:sz w:val="26"/>
                <w:szCs w:val="26"/>
              </w:rPr>
              <w:t xml:space="preserve"> </w:t>
            </w:r>
            <w:r w:rsidR="00706627" w:rsidRPr="00844FC5">
              <w:rPr>
                <w:rFonts w:ascii="Times New Roman" w:hAnsi="Times New Roman"/>
                <w:b/>
                <w:sz w:val="26"/>
                <w:szCs w:val="26"/>
              </w:rPr>
              <w:t>Tóm tắt sáng kiến:</w:t>
            </w:r>
            <w:r w:rsidRPr="00844FC5">
              <w:rPr>
                <w:rFonts w:ascii="Times New Roman" w:hAnsi="Times New Roman"/>
                <w:b/>
                <w:sz w:val="26"/>
                <w:szCs w:val="26"/>
              </w:rPr>
              <w:t xml:space="preserve"> </w:t>
            </w:r>
            <w:r w:rsidR="00883549" w:rsidRPr="00844FC5">
              <w:rPr>
                <w:rFonts w:ascii="Times New Roman" w:hAnsi="Times New Roman"/>
                <w:b/>
                <w:sz w:val="26"/>
                <w:szCs w:val="26"/>
              </w:rPr>
              <w:t xml:space="preserve"> </w:t>
            </w:r>
          </w:p>
          <w:p w14:paraId="47C6945B" w14:textId="0A5DAB1B" w:rsidR="00CB5B29" w:rsidRPr="00CB5B29" w:rsidRDefault="00CB5B29" w:rsidP="00844FC5">
            <w:pPr>
              <w:spacing w:before="40" w:after="40" w:line="288" w:lineRule="auto"/>
              <w:ind w:firstLine="238"/>
              <w:jc w:val="both"/>
              <w:rPr>
                <w:rFonts w:ascii="Times New Roman" w:eastAsia="Times New Roman" w:hAnsi="Times New Roman"/>
                <w:sz w:val="26"/>
                <w:szCs w:val="26"/>
              </w:rPr>
            </w:pPr>
            <w:r w:rsidRPr="00844FC5">
              <w:rPr>
                <w:rFonts w:ascii="Times New Roman" w:eastAsia="Times New Roman" w:hAnsi="Times New Roman"/>
                <w:sz w:val="26"/>
                <w:szCs w:val="26"/>
              </w:rPr>
              <w:t>Từ</w:t>
            </w:r>
            <w:r w:rsidRPr="00CB5B29">
              <w:rPr>
                <w:rFonts w:ascii="Times New Roman" w:eastAsia="Times New Roman" w:hAnsi="Times New Roman"/>
                <w:sz w:val="26"/>
                <w:szCs w:val="26"/>
              </w:rPr>
              <w:t xml:space="preserve"> năm 2017 trường tổ chức và hoạt động theo Luật Giáo dục nghề nghiệp, dưới sự quản lý của Ủy ban Nhân dân Thành phố Hồ Chí Minh.</w:t>
            </w:r>
          </w:p>
          <w:p w14:paraId="283632D0" w14:textId="77777777" w:rsidR="00CB5B29" w:rsidRPr="00CB5B29" w:rsidRDefault="00CB5B29" w:rsidP="00844FC5">
            <w:pPr>
              <w:tabs>
                <w:tab w:val="left" w:pos="630"/>
              </w:tabs>
              <w:spacing w:before="40" w:after="40" w:line="288" w:lineRule="auto"/>
              <w:ind w:firstLine="360"/>
              <w:jc w:val="both"/>
              <w:rPr>
                <w:rFonts w:ascii="Times New Roman" w:eastAsia="Times New Roman" w:hAnsi="Times New Roman"/>
                <w:sz w:val="26"/>
                <w:szCs w:val="26"/>
              </w:rPr>
            </w:pPr>
            <w:r w:rsidRPr="00CB5B29">
              <w:rPr>
                <w:rFonts w:ascii="Times New Roman" w:eastAsia="Times New Roman" w:hAnsi="Times New Roman"/>
                <w:sz w:val="26"/>
                <w:szCs w:val="26"/>
              </w:rPr>
              <w:t>Trường đã có 3 năm thành công khi chuyển sang cơ chế tổ chức và hoạt động của Luật Giáo dục nghề nghiệp. Từng ấy thời gian cũng là từng ấy không ngừng thay đổi và phát triển, trong đó có các nhiệm vụ phải thường xuyên kiểm soát, cập nhật và cải tiến để phù hợp đó là chương trình đào tạo, tổ chức lớp học, tổ chức thi, cách đánh giá kết quả học tập hoặc xét tốt nghiệp, cấp văn bằng, chứng chỉ ……. Tưởng chừng những công việc ấy quá khó khăn, áp lực đối với một trường đa loại hình đào tạo, đa cấp, đa ngành nghề đào tạo như Trường Cao đẳng Lý Tự Trọng Thành phố Hồ Chí Minh. Một trường phải vận hành và áp dụng 4 quy chế đào tạo trong một quá trình đào tạo.</w:t>
            </w:r>
          </w:p>
          <w:p w14:paraId="4248218A" w14:textId="77777777" w:rsidR="00CB5B29" w:rsidRPr="00CB5B29" w:rsidRDefault="00CB5B29" w:rsidP="00844FC5">
            <w:pPr>
              <w:tabs>
                <w:tab w:val="left" w:pos="630"/>
              </w:tabs>
              <w:spacing w:before="40" w:after="40" w:line="288" w:lineRule="auto"/>
              <w:ind w:firstLine="360"/>
              <w:jc w:val="both"/>
              <w:rPr>
                <w:rFonts w:ascii="Times New Roman" w:eastAsia="Times New Roman" w:hAnsi="Times New Roman"/>
                <w:sz w:val="26"/>
                <w:szCs w:val="26"/>
              </w:rPr>
            </w:pPr>
            <w:r w:rsidRPr="00CB5B29">
              <w:rPr>
                <w:rFonts w:ascii="Times New Roman" w:eastAsia="Times New Roman" w:hAnsi="Times New Roman"/>
                <w:sz w:val="26"/>
                <w:szCs w:val="26"/>
              </w:rPr>
              <w:t>Vậy nên chăng “</w:t>
            </w:r>
            <w:r w:rsidRPr="00CB5B29">
              <w:rPr>
                <w:rFonts w:ascii="Times New Roman" w:eastAsia="Times New Roman" w:hAnsi="Times New Roman"/>
                <w:sz w:val="26"/>
                <w:szCs w:val="26"/>
                <w:shd w:val="clear" w:color="auto" w:fill="FFFFFF"/>
              </w:rPr>
              <w:t xml:space="preserve">Hệ thống các </w:t>
            </w:r>
            <w:r w:rsidRPr="00CB5B29">
              <w:rPr>
                <w:rFonts w:ascii="Times New Roman" w:eastAsia="Times New Roman" w:hAnsi="Times New Roman"/>
                <w:sz w:val="26"/>
                <w:szCs w:val="26"/>
              </w:rPr>
              <w:t>nguyên</w:t>
            </w:r>
            <w:r w:rsidRPr="00CB5B29">
              <w:rPr>
                <w:rFonts w:ascii="Times New Roman" w:eastAsia="Times New Roman" w:hAnsi="Times New Roman"/>
                <w:sz w:val="26"/>
                <w:szCs w:val="26"/>
                <w:shd w:val="clear" w:color="auto" w:fill="FFFFFF"/>
              </w:rPr>
              <w:t xml:space="preserve"> tắc đăng ký học lại </w:t>
            </w:r>
            <w:r w:rsidRPr="00CB5B29">
              <w:rPr>
                <w:rFonts w:ascii="Times New Roman" w:eastAsia="Times New Roman" w:hAnsi="Times New Roman"/>
                <w:sz w:val="26"/>
                <w:szCs w:val="26"/>
                <w:shd w:val="clear" w:color="auto" w:fill="FFFFFF"/>
              </w:rPr>
              <w:lastRenderedPageBreak/>
              <w:t xml:space="preserve">tại Trường Cao đẳng Lý Tự Trọng Thành phố Hồ Chí Minh” cũng là một trong những nhiệm vụ quan trọng của nhà trường. Vì có </w:t>
            </w:r>
            <w:r w:rsidRPr="00CB5B29">
              <w:rPr>
                <w:rFonts w:ascii="Times New Roman" w:eastAsia="Times New Roman" w:hAnsi="Times New Roman"/>
                <w:sz w:val="26"/>
                <w:szCs w:val="26"/>
              </w:rPr>
              <w:t>sự khác biệt về cách tổ chức và hoạt động giữa hai hệ thống Giáo dục Đại học, Giáo dục nghề nghiệp, rõ nét nhất về công tác đào tạo là chương trình đào tạo theo hệ thống Giáo dục nghề nghiệp phải đạt từ 50% đến 75% về tỷ lệ thực hành, trong khi của hệ thống Giáo dục đại học chỉ cần 50% đến 60%. Chính vì sự khác biệt giữa các chương trình đào tạo dẫn đến việc tổ chức và thực hiện đăng ký học lại gặp nhiều khó khăn, phức tạp.</w:t>
            </w:r>
          </w:p>
          <w:p w14:paraId="643B8C03" w14:textId="4FF7DE8B" w:rsidR="00CB5B29" w:rsidRPr="00CB5B29" w:rsidRDefault="00CB5B29" w:rsidP="00844FC5">
            <w:pPr>
              <w:tabs>
                <w:tab w:val="left" w:pos="630"/>
              </w:tabs>
              <w:spacing w:before="40" w:after="40" w:line="288" w:lineRule="auto"/>
              <w:ind w:firstLine="360"/>
              <w:jc w:val="both"/>
              <w:rPr>
                <w:rFonts w:ascii="Times New Roman" w:eastAsia="Times New Roman" w:hAnsi="Times New Roman"/>
                <w:sz w:val="26"/>
                <w:szCs w:val="26"/>
              </w:rPr>
            </w:pPr>
            <w:r w:rsidRPr="00CB5B29">
              <w:rPr>
                <w:rFonts w:ascii="Times New Roman" w:eastAsia="Times New Roman" w:hAnsi="Times New Roman"/>
                <w:sz w:val="26"/>
                <w:szCs w:val="26"/>
              </w:rPr>
              <w:t>Vì thế, nội dung đề cập trong bài viết này là việc “</w:t>
            </w:r>
            <w:r w:rsidRPr="00CB5B29">
              <w:rPr>
                <w:rFonts w:ascii="Times New Roman" w:eastAsia="Times New Roman" w:hAnsi="Times New Roman"/>
                <w:sz w:val="26"/>
                <w:szCs w:val="26"/>
                <w:shd w:val="clear" w:color="auto" w:fill="FFFFFF"/>
              </w:rPr>
              <w:t xml:space="preserve">Hệ thống các </w:t>
            </w:r>
            <w:r w:rsidRPr="00CB5B29">
              <w:rPr>
                <w:rFonts w:ascii="Times New Roman" w:eastAsia="Times New Roman" w:hAnsi="Times New Roman"/>
                <w:sz w:val="26"/>
                <w:szCs w:val="26"/>
              </w:rPr>
              <w:t>nguyên</w:t>
            </w:r>
            <w:r w:rsidRPr="00CB5B29">
              <w:rPr>
                <w:rFonts w:ascii="Times New Roman" w:eastAsia="Times New Roman" w:hAnsi="Times New Roman"/>
                <w:sz w:val="26"/>
                <w:szCs w:val="26"/>
                <w:shd w:val="clear" w:color="auto" w:fill="FFFFFF"/>
              </w:rPr>
              <w:t xml:space="preserve"> tắc đăng ký học lại tại Trường Cao đẳng Lý Tự Trọng Thành phố Hồ Chí Minh”</w:t>
            </w:r>
            <w:r w:rsidRPr="00CB5B29">
              <w:rPr>
                <w:rFonts w:ascii="Times New Roman" w:eastAsia="Times New Roman" w:hAnsi="Times New Roman"/>
                <w:sz w:val="26"/>
                <w:szCs w:val="26"/>
              </w:rPr>
              <w:t xml:space="preserve"> nhằm hệ thống các nguyên tắc tổ chức và thực hiện việc đăng ký học lại khi có sự khác nhau về bậc đào tạo, loại hình đào tạo tạo nên một hiệu quả tốt ch</w:t>
            </w:r>
            <w:r w:rsidRPr="00844FC5">
              <w:rPr>
                <w:rFonts w:ascii="Times New Roman" w:eastAsia="Times New Roman" w:hAnsi="Times New Roman"/>
                <w:sz w:val="26"/>
                <w:szCs w:val="26"/>
              </w:rPr>
              <w:t xml:space="preserve">o việc tổ chức và thực hiện rất </w:t>
            </w:r>
            <w:r w:rsidRPr="00CB5B29">
              <w:rPr>
                <w:rFonts w:ascii="Times New Roman" w:eastAsia="Times New Roman" w:hAnsi="Times New Roman"/>
                <w:sz w:val="26"/>
                <w:szCs w:val="26"/>
              </w:rPr>
              <w:t>khoa học, hiệu quả và thống nhất, toàn diện trong các bước thực hiện.</w:t>
            </w:r>
          </w:p>
          <w:p w14:paraId="4DF01DC2" w14:textId="160F62BC" w:rsidR="00735E78" w:rsidRPr="00844FC5" w:rsidRDefault="00FC70ED" w:rsidP="00844FC5">
            <w:pPr>
              <w:spacing w:before="40" w:after="40" w:line="288" w:lineRule="auto"/>
              <w:ind w:firstLine="238"/>
              <w:jc w:val="both"/>
              <w:rPr>
                <w:rFonts w:ascii="Times New Roman" w:eastAsia="Times New Roman" w:hAnsi="Times New Roman"/>
                <w:color w:val="000000"/>
                <w:sz w:val="26"/>
                <w:szCs w:val="26"/>
                <w:lang w:val="nl-NL"/>
              </w:rPr>
            </w:pPr>
            <w:r w:rsidRPr="00844FC5">
              <w:rPr>
                <w:rFonts w:ascii="Times New Roman" w:hAnsi="Times New Roman"/>
                <w:b/>
                <w:sz w:val="26"/>
                <w:szCs w:val="26"/>
              </w:rPr>
              <w:t>2.</w:t>
            </w:r>
            <w:r w:rsidR="00CC0C7C" w:rsidRPr="00844FC5">
              <w:rPr>
                <w:rFonts w:ascii="Times New Roman" w:hAnsi="Times New Roman"/>
                <w:b/>
                <w:sz w:val="26"/>
                <w:szCs w:val="26"/>
              </w:rPr>
              <w:t xml:space="preserve"> </w:t>
            </w:r>
            <w:r w:rsidR="00706627" w:rsidRPr="00844FC5">
              <w:rPr>
                <w:rFonts w:ascii="Times New Roman" w:hAnsi="Times New Roman"/>
                <w:b/>
                <w:sz w:val="26"/>
                <w:szCs w:val="26"/>
              </w:rPr>
              <w:t>Hiệu quả:</w:t>
            </w:r>
            <w:r w:rsidR="00CC0C7C" w:rsidRPr="00844FC5">
              <w:rPr>
                <w:rFonts w:ascii="Times New Roman" w:hAnsi="Times New Roman"/>
                <w:sz w:val="26"/>
                <w:szCs w:val="26"/>
              </w:rPr>
              <w:t xml:space="preserve"> </w:t>
            </w:r>
            <w:r w:rsidR="00735E78" w:rsidRPr="00844FC5">
              <w:rPr>
                <w:rFonts w:ascii="Times New Roman" w:hAnsi="Times New Roman"/>
                <w:sz w:val="26"/>
                <w:szCs w:val="26"/>
              </w:rPr>
              <w:t xml:space="preserve">Hệ thống các nguyên tắc đăng ký học lại </w:t>
            </w:r>
            <w:r w:rsidR="00735E78" w:rsidRPr="00844FC5">
              <w:rPr>
                <w:rFonts w:ascii="Times New Roman" w:eastAsia="Arial" w:hAnsi="Times New Roman"/>
                <w:sz w:val="26"/>
                <w:szCs w:val="26"/>
              </w:rPr>
              <w:t>tại</w:t>
            </w:r>
            <w:r w:rsidR="00735E78" w:rsidRPr="00844FC5">
              <w:rPr>
                <w:rFonts w:ascii="Times New Roman" w:eastAsia="Arial" w:hAnsi="Times New Roman"/>
                <w:sz w:val="26"/>
                <w:szCs w:val="26"/>
              </w:rPr>
              <w:t xml:space="preserve"> Trường Cao đẳng Lý Tự Trọng Thành phố Hồ Chí Minh </w:t>
            </w:r>
            <w:r w:rsidR="00735E78" w:rsidRPr="00844FC5">
              <w:rPr>
                <w:rFonts w:ascii="Times New Roman" w:eastAsia="Arial" w:hAnsi="Times New Roman"/>
                <w:sz w:val="26"/>
                <w:szCs w:val="26"/>
                <w:lang w:val="vi-VN"/>
              </w:rPr>
              <w:t xml:space="preserve">là một </w:t>
            </w:r>
            <w:r w:rsidR="00735E78" w:rsidRPr="00844FC5">
              <w:rPr>
                <w:rFonts w:ascii="Times New Roman" w:eastAsia="Arial" w:hAnsi="Times New Roman"/>
                <w:sz w:val="26"/>
                <w:szCs w:val="26"/>
                <w:lang w:val="vi-VN"/>
              </w:rPr>
              <w:lastRenderedPageBreak/>
              <w:t xml:space="preserve">công tác </w:t>
            </w:r>
            <w:r w:rsidR="00735E78" w:rsidRPr="00844FC5">
              <w:rPr>
                <w:rFonts w:ascii="Times New Roman" w:eastAsia="Arial" w:hAnsi="Times New Roman"/>
                <w:sz w:val="26"/>
                <w:szCs w:val="26"/>
              </w:rPr>
              <w:t xml:space="preserve">phải xuyên suốt và hệ thống nhằm mục đích </w:t>
            </w:r>
            <w:r w:rsidR="00735E78" w:rsidRPr="00844FC5">
              <w:rPr>
                <w:rFonts w:ascii="Times New Roman" w:eastAsia="Times New Roman" w:hAnsi="Times New Roman"/>
                <w:color w:val="000000"/>
                <w:sz w:val="26"/>
                <w:szCs w:val="26"/>
                <w:lang w:val="nl-NL"/>
              </w:rPr>
              <w:t xml:space="preserve">tạo nên sự thuận tiện, linh hoạt trong việc đăng ký học lại, thu hút về kế hoạch, nội dung, phương pháp, phát huy được tính tích cực, say mê của sinh viên trong việc đăng ký, sinh viên không phải mất nhiều thời gian cho việc đăng ký học lại mà dành phần thời gian đó vào cho các công việc của bản thân như việc học, việc làm, việc gia đình, tránh hiểu sai về suy nghỉ rằng khi chuyển đổi từ hệ thống Giáo dục đại học sang hệ thống Giáo dục nghề nghiệp là sẽ rất khó khăn cho những vấn đề về công tác tổ chức và hoạt động của trường nói chung, công tác đào tạo, công tác chương trình đào tạo, công tác tổ chức và thực hiện đăng ký học lại nói riêng. Giảng viên thì phần nào cũng hiểu được và cảm thông, chia sẽ nhiều hơn cho những sinh viên phải rơi vào tình trạng học lại với lý do chủ quan hay khách quan mang lại, nắm bắt được các nguyên tắc đăng ký học lại để hướng dẫn cho sinh viên mà lớp mình chủ nhiệm hiểu các nguyên tắc vận hành của việc đăng ký học lại. Hệ thống phần mềm quản lý đào tạo của trường được cải tiến, nâng cấp các tính năng sử dụng để đáp ứng yêu </w:t>
            </w:r>
            <w:r w:rsidR="00735E78" w:rsidRPr="00844FC5">
              <w:rPr>
                <w:rFonts w:ascii="Times New Roman" w:eastAsia="Times New Roman" w:hAnsi="Times New Roman"/>
                <w:color w:val="000000"/>
                <w:sz w:val="26"/>
                <w:szCs w:val="26"/>
                <w:lang w:val="nl-NL"/>
              </w:rPr>
              <w:lastRenderedPageBreak/>
              <w:t>cầu của công việc đăng ký học lại một cách chặt chẽ, thống nhất và đồng bộ toàn diện trong từng khâu thực hiện, từng người sử dụng, từng nghiệp vụ và tác nghiệp.</w:t>
            </w:r>
          </w:p>
          <w:p w14:paraId="5F5CDB12" w14:textId="708C330C" w:rsidR="0094388B" w:rsidRPr="00844FC5" w:rsidRDefault="00FC70ED" w:rsidP="00844FC5">
            <w:pPr>
              <w:tabs>
                <w:tab w:val="left" w:pos="330"/>
              </w:tabs>
              <w:spacing w:before="40" w:after="40" w:line="288" w:lineRule="auto"/>
              <w:jc w:val="both"/>
              <w:rPr>
                <w:rFonts w:ascii="Times New Roman" w:hAnsi="Times New Roman"/>
                <w:color w:val="FF0000"/>
                <w:sz w:val="26"/>
                <w:szCs w:val="26"/>
              </w:rPr>
            </w:pPr>
            <w:r w:rsidRPr="00844FC5">
              <w:rPr>
                <w:rFonts w:ascii="Times New Roman" w:hAnsi="Times New Roman"/>
                <w:b/>
                <w:sz w:val="26"/>
                <w:szCs w:val="26"/>
              </w:rPr>
              <w:t>3.</w:t>
            </w:r>
            <w:r w:rsidR="00D065A9" w:rsidRPr="00844FC5">
              <w:rPr>
                <w:rFonts w:ascii="Times New Roman" w:hAnsi="Times New Roman"/>
                <w:b/>
                <w:sz w:val="26"/>
                <w:szCs w:val="26"/>
              </w:rPr>
              <w:t xml:space="preserve"> </w:t>
            </w:r>
            <w:r w:rsidR="00706627" w:rsidRPr="00844FC5">
              <w:rPr>
                <w:rFonts w:ascii="Times New Roman" w:hAnsi="Times New Roman"/>
                <w:b/>
                <w:sz w:val="26"/>
                <w:szCs w:val="26"/>
              </w:rPr>
              <w:t>Phạm vi ảnh hưởng:</w:t>
            </w:r>
            <w:r w:rsidR="00706627" w:rsidRPr="00844FC5">
              <w:rPr>
                <w:rFonts w:ascii="Times New Roman" w:hAnsi="Times New Roman"/>
                <w:sz w:val="26"/>
                <w:szCs w:val="26"/>
              </w:rPr>
              <w:t xml:space="preserve"> </w:t>
            </w:r>
            <w:bookmarkStart w:id="1" w:name="_Hlk30105078"/>
            <w:r w:rsidR="0094388B" w:rsidRPr="00844FC5">
              <w:rPr>
                <w:rFonts w:ascii="Times New Roman" w:eastAsia="Arial" w:hAnsi="Times New Roman"/>
                <w:sz w:val="26"/>
                <w:szCs w:val="26"/>
              </w:rPr>
              <w:t>Các nguyên tắc về đăng ký học lại đã được Ban giám hiệu thông qua và triển khai áp dụng toàn trường, đồng thời cũng là cơ sở để yêu cầu Công ty thiết kế và cài đặt phần mềm quản lý đào tạo của trường cải tiến, nâng cấp và bổ sung tính năng sử dụng để bộ phận thực hiện nghiệp vụ, tác nghiệp xử lý nhanh và chính xác từng số liệu, nhất là số liệu về điểm số, kết quả học tập, học phí, số liệu tốt nghiệp. Tăng tính tự chủ, năng động cho các cá nhân thực hiên, bộ phận nghiệp vụ, tác nghiệp.</w:t>
            </w:r>
            <w:bookmarkEnd w:id="1"/>
          </w:p>
        </w:tc>
        <w:tc>
          <w:tcPr>
            <w:tcW w:w="2250" w:type="dxa"/>
            <w:vAlign w:val="center"/>
          </w:tcPr>
          <w:p w14:paraId="332B1BBB" w14:textId="77777777" w:rsidR="00706627" w:rsidRPr="00844FC5" w:rsidRDefault="00706627" w:rsidP="00844FC5">
            <w:pPr>
              <w:tabs>
                <w:tab w:val="left" w:pos="318"/>
              </w:tabs>
              <w:spacing w:before="40" w:after="40" w:line="288" w:lineRule="auto"/>
              <w:ind w:left="360"/>
              <w:jc w:val="both"/>
              <w:rPr>
                <w:rFonts w:ascii="Times New Roman" w:hAnsi="Times New Roman"/>
                <w:sz w:val="26"/>
                <w:szCs w:val="26"/>
              </w:rPr>
            </w:pPr>
          </w:p>
        </w:tc>
      </w:tr>
    </w:tbl>
    <w:bookmarkEnd w:id="0"/>
    <w:p w14:paraId="177B138C" w14:textId="2977BC57"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lastRenderedPageBreak/>
        <w:t xml:space="preserve">                              </w:t>
      </w:r>
    </w:p>
    <w:p w14:paraId="67A99FC0" w14:textId="40E2FE54"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4179E277" w14:textId="77777777" w:rsidR="00E964A0" w:rsidRDefault="00E964A0" w:rsidP="00D06AFC">
      <w:pPr>
        <w:spacing w:after="0" w:line="288" w:lineRule="auto"/>
        <w:ind w:hanging="360"/>
      </w:pPr>
    </w:p>
    <w:p w14:paraId="7BF1C432" w14:textId="77777777" w:rsidR="0053024A" w:rsidRDefault="0053024A" w:rsidP="00D06AFC">
      <w:pPr>
        <w:spacing w:after="0" w:line="288" w:lineRule="auto"/>
      </w:pPr>
    </w:p>
    <w:sectPr w:rsidR="0053024A"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515FC5" w14:textId="77777777" w:rsidR="00A054BB" w:rsidRDefault="00A054BB" w:rsidP="00FC17C6">
      <w:pPr>
        <w:spacing w:after="0" w:line="240" w:lineRule="auto"/>
      </w:pPr>
      <w:r>
        <w:separator/>
      </w:r>
    </w:p>
  </w:endnote>
  <w:endnote w:type="continuationSeparator" w:id="0">
    <w:p w14:paraId="0282E7F1" w14:textId="77777777" w:rsidR="00A054BB" w:rsidRDefault="00A054BB"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Pr="00057FB1" w:rsidRDefault="00705F2B">
    <w:pPr>
      <w:pStyle w:val="Footer"/>
      <w:jc w:val="right"/>
      <w:rPr>
        <w:rFonts w:ascii="Times New Roman" w:hAnsi="Times New Roman"/>
      </w:rPr>
    </w:pPr>
    <w:r w:rsidRPr="00057FB1">
      <w:rPr>
        <w:rFonts w:ascii="Times New Roman" w:hAnsi="Times New Roman"/>
      </w:rPr>
      <w:fldChar w:fldCharType="begin"/>
    </w:r>
    <w:r w:rsidRPr="00057FB1">
      <w:rPr>
        <w:rFonts w:ascii="Times New Roman" w:hAnsi="Times New Roman"/>
      </w:rPr>
      <w:instrText xml:space="preserve"> PAGE   \* MERGEFORMAT </w:instrText>
    </w:r>
    <w:r w:rsidRPr="00057FB1">
      <w:rPr>
        <w:rFonts w:ascii="Times New Roman" w:hAnsi="Times New Roman"/>
      </w:rPr>
      <w:fldChar w:fldCharType="separate"/>
    </w:r>
    <w:r w:rsidR="00844FC5">
      <w:rPr>
        <w:rFonts w:ascii="Times New Roman" w:hAnsi="Times New Roman"/>
        <w:noProof/>
      </w:rPr>
      <w:t>4</w:t>
    </w:r>
    <w:r w:rsidRPr="00057FB1">
      <w:rPr>
        <w:rFonts w:ascii="Times New Roman" w:hAnsi="Times New Roman"/>
        <w:noProof/>
      </w:rPr>
      <w:fldChar w:fldCharType="end"/>
    </w:r>
  </w:p>
  <w:p w14:paraId="11A24BEF" w14:textId="77777777" w:rsidR="00AF3DB4" w:rsidRDefault="00A054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56A15B" w14:textId="77777777" w:rsidR="00A054BB" w:rsidRDefault="00A054BB" w:rsidP="00FC17C6">
      <w:pPr>
        <w:spacing w:after="0" w:line="240" w:lineRule="auto"/>
      </w:pPr>
      <w:r>
        <w:separator/>
      </w:r>
    </w:p>
  </w:footnote>
  <w:footnote w:type="continuationSeparator" w:id="0">
    <w:p w14:paraId="2F03481D" w14:textId="77777777" w:rsidR="00A054BB" w:rsidRDefault="00A054BB"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57FB1"/>
    <w:rsid w:val="000651F1"/>
    <w:rsid w:val="000B434E"/>
    <w:rsid w:val="000B6E0B"/>
    <w:rsid w:val="000D3888"/>
    <w:rsid w:val="00137397"/>
    <w:rsid w:val="001A3A80"/>
    <w:rsid w:val="001A7A38"/>
    <w:rsid w:val="001D0538"/>
    <w:rsid w:val="001E1E23"/>
    <w:rsid w:val="001E7962"/>
    <w:rsid w:val="00271C69"/>
    <w:rsid w:val="002B3A3B"/>
    <w:rsid w:val="003035A0"/>
    <w:rsid w:val="003202E0"/>
    <w:rsid w:val="00377182"/>
    <w:rsid w:val="003D500B"/>
    <w:rsid w:val="00452F7D"/>
    <w:rsid w:val="0045454C"/>
    <w:rsid w:val="00481501"/>
    <w:rsid w:val="004A435E"/>
    <w:rsid w:val="004A4F5C"/>
    <w:rsid w:val="004E1457"/>
    <w:rsid w:val="0052511B"/>
    <w:rsid w:val="0053024A"/>
    <w:rsid w:val="00535B2A"/>
    <w:rsid w:val="0054150E"/>
    <w:rsid w:val="005D2494"/>
    <w:rsid w:val="005E6700"/>
    <w:rsid w:val="006015BA"/>
    <w:rsid w:val="006651A7"/>
    <w:rsid w:val="006801E4"/>
    <w:rsid w:val="006815D3"/>
    <w:rsid w:val="00705F2B"/>
    <w:rsid w:val="00706627"/>
    <w:rsid w:val="00735E78"/>
    <w:rsid w:val="0074193A"/>
    <w:rsid w:val="00742AF0"/>
    <w:rsid w:val="00764CEA"/>
    <w:rsid w:val="00812FCD"/>
    <w:rsid w:val="008262EA"/>
    <w:rsid w:val="0083299F"/>
    <w:rsid w:val="00844FC5"/>
    <w:rsid w:val="00862481"/>
    <w:rsid w:val="00883549"/>
    <w:rsid w:val="008957E2"/>
    <w:rsid w:val="00910412"/>
    <w:rsid w:val="0094388B"/>
    <w:rsid w:val="009557F3"/>
    <w:rsid w:val="009720EC"/>
    <w:rsid w:val="009939F8"/>
    <w:rsid w:val="009B296B"/>
    <w:rsid w:val="009C31E4"/>
    <w:rsid w:val="00A054BB"/>
    <w:rsid w:val="00A25A28"/>
    <w:rsid w:val="00A55D1C"/>
    <w:rsid w:val="00A65D88"/>
    <w:rsid w:val="00A73A31"/>
    <w:rsid w:val="00AC6D7C"/>
    <w:rsid w:val="00AD2699"/>
    <w:rsid w:val="00AD7289"/>
    <w:rsid w:val="00AE3327"/>
    <w:rsid w:val="00AE4966"/>
    <w:rsid w:val="00B20FDE"/>
    <w:rsid w:val="00B212C6"/>
    <w:rsid w:val="00B27FB7"/>
    <w:rsid w:val="00B30E32"/>
    <w:rsid w:val="00BC39EA"/>
    <w:rsid w:val="00BF503D"/>
    <w:rsid w:val="00BF551B"/>
    <w:rsid w:val="00BF59D4"/>
    <w:rsid w:val="00C06B83"/>
    <w:rsid w:val="00C4537F"/>
    <w:rsid w:val="00C73666"/>
    <w:rsid w:val="00CA12A1"/>
    <w:rsid w:val="00CB5B29"/>
    <w:rsid w:val="00CC0C7C"/>
    <w:rsid w:val="00D065A9"/>
    <w:rsid w:val="00D06AFC"/>
    <w:rsid w:val="00D218C1"/>
    <w:rsid w:val="00D46B3C"/>
    <w:rsid w:val="00D72074"/>
    <w:rsid w:val="00D82336"/>
    <w:rsid w:val="00D87378"/>
    <w:rsid w:val="00DA1CDF"/>
    <w:rsid w:val="00DC6F41"/>
    <w:rsid w:val="00DE71E6"/>
    <w:rsid w:val="00DF7AB6"/>
    <w:rsid w:val="00E02A6D"/>
    <w:rsid w:val="00E15186"/>
    <w:rsid w:val="00E7043A"/>
    <w:rsid w:val="00E964A0"/>
    <w:rsid w:val="00F03533"/>
    <w:rsid w:val="00F57DA8"/>
    <w:rsid w:val="00F66B71"/>
    <w:rsid w:val="00F96EE1"/>
    <w:rsid w:val="00FC17C6"/>
    <w:rsid w:val="00FC70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customStyle="1" w:styleId="CharCharCharChar">
    <w:name w:val="Char Char Char Char"/>
    <w:basedOn w:val="Normal"/>
    <w:rsid w:val="00BF503D"/>
    <w:pPr>
      <w:spacing w:after="160" w:line="240" w:lineRule="exact"/>
    </w:pPr>
    <w:rPr>
      <w:rFonts w:ascii="Verdana" w:eastAsia="Times New Roman" w:hAnsi="Verdana" w:cs="Verdana"/>
      <w:sz w:val="20"/>
      <w:szCs w:val="20"/>
    </w:rPr>
  </w:style>
  <w:style w:type="paragraph" w:styleId="Header">
    <w:name w:val="header"/>
    <w:basedOn w:val="Normal"/>
    <w:link w:val="HeaderChar"/>
    <w:uiPriority w:val="99"/>
    <w:unhideWhenUsed/>
    <w:rsid w:val="00057F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7FB1"/>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customStyle="1" w:styleId="CharCharCharChar">
    <w:name w:val="Char Char Char Char"/>
    <w:basedOn w:val="Normal"/>
    <w:rsid w:val="00BF503D"/>
    <w:pPr>
      <w:spacing w:after="160" w:line="240" w:lineRule="exact"/>
    </w:pPr>
    <w:rPr>
      <w:rFonts w:ascii="Verdana" w:eastAsia="Times New Roman" w:hAnsi="Verdana" w:cs="Verdana"/>
      <w:sz w:val="20"/>
      <w:szCs w:val="20"/>
    </w:rPr>
  </w:style>
  <w:style w:type="paragraph" w:styleId="Header">
    <w:name w:val="header"/>
    <w:basedOn w:val="Normal"/>
    <w:link w:val="HeaderChar"/>
    <w:uiPriority w:val="99"/>
    <w:unhideWhenUsed/>
    <w:rsid w:val="00057F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7FB1"/>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4</Pages>
  <Words>637</Words>
  <Characters>3632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Mai</cp:lastModifiedBy>
  <cp:revision>29</cp:revision>
  <cp:lastPrinted>2018-10-24T08:40:00Z</cp:lastPrinted>
  <dcterms:created xsi:type="dcterms:W3CDTF">2019-01-28T03:31:00Z</dcterms:created>
  <dcterms:modified xsi:type="dcterms:W3CDTF">2020-01-17T09:03:00Z</dcterms:modified>
</cp:coreProperties>
</file>